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0D90" w14:textId="77777777" w:rsidR="007A62B6" w:rsidRPr="007A62B6" w:rsidRDefault="007A62B6" w:rsidP="007A62B6">
      <w:pPr>
        <w:pStyle w:val="Titolo4"/>
        <w:spacing w:before="150" w:after="150"/>
        <w:rPr>
          <w:rFonts w:ascii="Work Sans" w:hAnsi="Work Sans"/>
          <w:color w:val="333333"/>
          <w:sz w:val="38"/>
          <w:szCs w:val="38"/>
        </w:rPr>
      </w:pPr>
      <w:r w:rsidRPr="007A62B6">
        <w:rPr>
          <w:rStyle w:val="Enfasigrassetto"/>
          <w:rFonts w:ascii="Work Sans" w:hAnsi="Work Sans"/>
          <w:color w:val="333333"/>
          <w:sz w:val="38"/>
          <w:szCs w:val="38"/>
        </w:rPr>
        <w:t>Roma caput mundi. L’età imperiale: i monumenti della conquista</w:t>
      </w:r>
    </w:p>
    <w:p w14:paraId="278FC580" w14:textId="71AF6E2E" w:rsidR="002F0A2C" w:rsidRPr="002F0A2C" w:rsidRDefault="002F0A2C" w:rsidP="00030992">
      <w:pPr>
        <w:rPr>
          <w:rFonts w:ascii="Tahoma" w:hAnsi="Tahoma" w:cs="Tahoma"/>
          <w:color w:val="000000" w:themeColor="text1"/>
          <w:sz w:val="28"/>
          <w:szCs w:val="28"/>
        </w:rPr>
      </w:pPr>
      <w:r w:rsidRPr="002F0A2C">
        <w:rPr>
          <w:rFonts w:ascii="Tahoma" w:hAnsi="Tahoma" w:cs="Tahoma"/>
          <w:color w:val="000000" w:themeColor="text1"/>
          <w:sz w:val="28"/>
          <w:szCs w:val="28"/>
        </w:rPr>
        <w:t>Il ciclo di incontri è strutturato in moduli da 3 lezioni</w:t>
      </w:r>
      <w:r w:rsidR="00030992">
        <w:rPr>
          <w:rFonts w:ascii="Tahoma" w:hAnsi="Tahoma" w:cs="Tahoma"/>
          <w:color w:val="000000" w:themeColor="text1"/>
          <w:sz w:val="28"/>
          <w:szCs w:val="28"/>
        </w:rPr>
        <w:t xml:space="preserve"> acquistabili singolarmente</w:t>
      </w:r>
    </w:p>
    <w:p w14:paraId="17596642" w14:textId="147D981F" w:rsidR="002F0A2C" w:rsidRPr="00030992" w:rsidRDefault="002F0A2C" w:rsidP="002F0A2C">
      <w:pPr>
        <w:rPr>
          <w:rFonts w:ascii="Tahoma" w:hAnsi="Tahoma" w:cs="Tahoma"/>
          <w:b/>
          <w:bCs/>
          <w:sz w:val="28"/>
          <w:szCs w:val="28"/>
        </w:rPr>
      </w:pPr>
      <w:r w:rsidRPr="00030992">
        <w:rPr>
          <w:rFonts w:ascii="Tahoma" w:hAnsi="Tahoma" w:cs="Tahoma"/>
          <w:b/>
          <w:bCs/>
          <w:sz w:val="28"/>
          <w:szCs w:val="28"/>
        </w:rPr>
        <w:t>I MODULO</w:t>
      </w:r>
      <w:r w:rsidR="00F957DD" w:rsidRPr="00030992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314195D5" w14:textId="6434A33D" w:rsidR="00F957DD" w:rsidRPr="002F0A2C" w:rsidRDefault="00F957DD" w:rsidP="002F0A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11-18-25 </w:t>
      </w:r>
      <w:proofErr w:type="gramStart"/>
      <w:r>
        <w:rPr>
          <w:rFonts w:ascii="Tahoma" w:hAnsi="Tahoma" w:cs="Tahoma"/>
          <w:sz w:val="28"/>
          <w:szCs w:val="28"/>
        </w:rPr>
        <w:t>Ottobre</w:t>
      </w:r>
      <w:proofErr w:type="gramEnd"/>
    </w:p>
    <w:p w14:paraId="082A5D2D" w14:textId="77777777" w:rsidR="007A62B6" w:rsidRPr="007A62B6" w:rsidRDefault="007A62B6" w:rsidP="002F0A2C">
      <w:pPr>
        <w:pStyle w:val="Paragrafoelenco"/>
        <w:numPr>
          <w:ilvl w:val="0"/>
          <w:numId w:val="1"/>
        </w:numPr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  <w:r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 xml:space="preserve">Roma Caput Mundi </w:t>
      </w:r>
    </w:p>
    <w:p w14:paraId="27FAC285" w14:textId="2FBFF35C" w:rsidR="002F0A2C" w:rsidRDefault="007A62B6" w:rsidP="007A62B6">
      <w:pPr>
        <w:pStyle w:val="Paragrafoelenco"/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  <w:r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t>Roma a capo di un Impero: le fasi della conquista</w:t>
      </w:r>
    </w:p>
    <w:p w14:paraId="655E48B0" w14:textId="77777777" w:rsidR="004278E7" w:rsidRDefault="004278E7" w:rsidP="004278E7">
      <w:pPr>
        <w:pStyle w:val="Paragrafoelenco"/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  <w:r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t>I romani nel mondo tra dominio e integrazione: l’assetto dell’Impero</w:t>
      </w:r>
    </w:p>
    <w:p w14:paraId="7D8607DC" w14:textId="099CABFC" w:rsidR="00A63BFF" w:rsidRDefault="00A63BFF" w:rsidP="007A62B6">
      <w:pPr>
        <w:pStyle w:val="Paragrafoelenco"/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</w:p>
    <w:p w14:paraId="47D4F8C1" w14:textId="7585BC1D" w:rsidR="008B1D72" w:rsidRPr="007A62B6" w:rsidRDefault="008B1D72" w:rsidP="008B1D72">
      <w:pPr>
        <w:pStyle w:val="Paragrafoelenco"/>
        <w:numPr>
          <w:ilvl w:val="0"/>
          <w:numId w:val="1"/>
        </w:numPr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  <w:r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 xml:space="preserve">Roma </w:t>
      </w:r>
      <w:r w:rsidR="004278E7"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e l’</w:t>
      </w:r>
      <w:r w:rsidR="0065608D"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Occidente</w:t>
      </w:r>
      <w:r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 xml:space="preserve"> </w:t>
      </w:r>
    </w:p>
    <w:p w14:paraId="54DF5757" w14:textId="767B5540" w:rsidR="008B1D72" w:rsidRDefault="0065608D" w:rsidP="008B1D72">
      <w:pPr>
        <w:pStyle w:val="Paragrafoelenco"/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  <w:r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t>Il mondo Celtico: Spagna, Gallia, Germania e Britannia</w:t>
      </w:r>
    </w:p>
    <w:p w14:paraId="5A7EA6E1" w14:textId="77777777" w:rsidR="008B1D72" w:rsidRPr="002F0A2C" w:rsidRDefault="008B1D72" w:rsidP="007A62B6">
      <w:pPr>
        <w:pStyle w:val="Paragrafoelenco"/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</w:p>
    <w:p w14:paraId="4C2C543C" w14:textId="424D7EC6" w:rsidR="00F76456" w:rsidRDefault="00A63BFF" w:rsidP="00A63BFF">
      <w:pPr>
        <w:pStyle w:val="Paragrafoelenco"/>
        <w:numPr>
          <w:ilvl w:val="0"/>
          <w:numId w:val="1"/>
        </w:numPr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  <w:r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 xml:space="preserve">I fori Imperiali, le nuove piazze monumentali </w:t>
      </w:r>
      <w:r w:rsidR="002F0A2C" w:rsidRPr="002F0A2C"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br/>
      </w:r>
      <w:r w:rsidR="008B1D72" w:rsidRPr="00A82250"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I Fori Imperiali</w:t>
      </w:r>
      <w:r w:rsidR="008B1D72"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t xml:space="preserve"> da Cesare a Traiano: l</w:t>
      </w:r>
      <w:r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t xml:space="preserve">o specchio del potere </w:t>
      </w:r>
    </w:p>
    <w:p w14:paraId="711991D6" w14:textId="7CFCAE9B" w:rsidR="002F0A2C" w:rsidRDefault="002F0A2C" w:rsidP="002F0A2C"/>
    <w:p w14:paraId="6CE4B441" w14:textId="526747BB" w:rsidR="002F0A2C" w:rsidRPr="00030992" w:rsidRDefault="002F0A2C" w:rsidP="002F0A2C">
      <w:pPr>
        <w:rPr>
          <w:rFonts w:ascii="Tahoma" w:hAnsi="Tahoma" w:cs="Tahoma"/>
          <w:b/>
          <w:bCs/>
          <w:sz w:val="28"/>
          <w:szCs w:val="28"/>
        </w:rPr>
      </w:pPr>
      <w:r w:rsidRPr="00030992">
        <w:rPr>
          <w:rFonts w:ascii="Tahoma" w:hAnsi="Tahoma" w:cs="Tahoma"/>
          <w:b/>
          <w:bCs/>
          <w:sz w:val="28"/>
          <w:szCs w:val="28"/>
        </w:rPr>
        <w:t>II MODULO</w:t>
      </w:r>
    </w:p>
    <w:p w14:paraId="5F37B257" w14:textId="57AB74B7" w:rsidR="00F957DD" w:rsidRDefault="00F957DD" w:rsidP="002F0A2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29 Novembre – 6-13 Dicembre</w:t>
      </w:r>
    </w:p>
    <w:p w14:paraId="6AC75D40" w14:textId="176B4FE3" w:rsidR="004278E7" w:rsidRPr="004278E7" w:rsidRDefault="004278E7" w:rsidP="004278E7">
      <w:pPr>
        <w:pStyle w:val="Paragrafoelenco"/>
        <w:numPr>
          <w:ilvl w:val="0"/>
          <w:numId w:val="1"/>
        </w:numPr>
        <w:shd w:val="clear" w:color="auto" w:fill="FBFCFD"/>
        <w:spacing w:after="150"/>
        <w:rPr>
          <w:rFonts w:ascii="Work Sans" w:hAnsi="Work Sans"/>
          <w:color w:val="333333"/>
          <w:sz w:val="23"/>
          <w:szCs w:val="23"/>
        </w:rPr>
      </w:pPr>
      <w:r w:rsidRPr="004278E7"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Roma e l’Oriente: l’eredità di Alessandro Magno</w:t>
      </w:r>
      <w:r w:rsidRPr="004278E7"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br/>
      </w:r>
      <w:r w:rsidRPr="004278E7">
        <w:rPr>
          <w:rFonts w:ascii="Work Sans" w:eastAsia="Times New Roman" w:hAnsi="Work Sans"/>
          <w:color w:val="333333"/>
          <w:sz w:val="23"/>
          <w:szCs w:val="23"/>
        </w:rPr>
        <w:t>Una Pluralità di culture, di popoli e di lingue</w:t>
      </w:r>
      <w:r>
        <w:rPr>
          <w:rFonts w:ascii="Work Sans" w:eastAsia="Times New Roman" w:hAnsi="Work Sans"/>
          <w:color w:val="333333"/>
          <w:sz w:val="23"/>
          <w:szCs w:val="23"/>
        </w:rPr>
        <w:t xml:space="preserve">: </w:t>
      </w:r>
      <w:r w:rsidRPr="004278E7">
        <w:rPr>
          <w:rFonts w:ascii="Work Sans" w:eastAsia="Times New Roman" w:hAnsi="Work Sans"/>
          <w:color w:val="333333"/>
          <w:sz w:val="23"/>
          <w:szCs w:val="23"/>
        </w:rPr>
        <w:t>l'Egitto, la Palestina, la Siria, e l’Asia Minore</w:t>
      </w:r>
    </w:p>
    <w:p w14:paraId="07EE02D5" w14:textId="7D514E2B" w:rsidR="004278E7" w:rsidRPr="004278E7" w:rsidRDefault="004278E7" w:rsidP="004278E7">
      <w:pPr>
        <w:pStyle w:val="Paragrafoelenco"/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</w:p>
    <w:p w14:paraId="7C4EF69F" w14:textId="25BB35EB" w:rsidR="00F76456" w:rsidRDefault="00F174A6" w:rsidP="00A82250">
      <w:pPr>
        <w:pStyle w:val="Paragrafoelenco"/>
        <w:numPr>
          <w:ilvl w:val="0"/>
          <w:numId w:val="1"/>
        </w:numPr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  <w:r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Dal Principato alla Roma Imperiale</w:t>
      </w:r>
      <w:r w:rsidR="00A82250"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: La Roma dei Flavi</w:t>
      </w:r>
      <w:r w:rsidRPr="002F0A2C"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br/>
      </w:r>
      <w:r w:rsidR="00EB1C5F" w:rsidRPr="00A82250"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Il Colosseo e l’Arco di Tito</w:t>
      </w:r>
    </w:p>
    <w:p w14:paraId="26A362D6" w14:textId="5DC2CFCA" w:rsidR="00EB1C5F" w:rsidRDefault="00EB1C5F" w:rsidP="00EB1C5F">
      <w:pPr>
        <w:pStyle w:val="Paragrafoelenco"/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</w:p>
    <w:p w14:paraId="44A50969" w14:textId="4B5B4E48" w:rsidR="00A82250" w:rsidRPr="00A82250" w:rsidRDefault="00A82250" w:rsidP="00A82250">
      <w:pPr>
        <w:pStyle w:val="Paragrafoelenco"/>
        <w:numPr>
          <w:ilvl w:val="0"/>
          <w:numId w:val="1"/>
        </w:numPr>
        <w:shd w:val="clear" w:color="auto" w:fill="FBFCFD"/>
        <w:spacing w:after="150" w:line="240" w:lineRule="auto"/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</w:pPr>
      <w:r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La massima estensione dell’Impero romano</w:t>
      </w:r>
      <w:r w:rsidRPr="002F0A2C"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br/>
      </w:r>
      <w:r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t xml:space="preserve">I monumenti della conquista dell’Imperatore Traiano: </w:t>
      </w:r>
      <w:r w:rsidRPr="00A82250"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la Colonna Traiana</w:t>
      </w:r>
    </w:p>
    <w:p w14:paraId="7939CE1C" w14:textId="77777777" w:rsidR="00F957DD" w:rsidRDefault="00F957DD" w:rsidP="004A191D">
      <w:pPr>
        <w:rPr>
          <w:rFonts w:ascii="Tahoma" w:hAnsi="Tahoma" w:cs="Tahoma"/>
          <w:sz w:val="28"/>
          <w:szCs w:val="28"/>
        </w:rPr>
      </w:pPr>
    </w:p>
    <w:p w14:paraId="3810189C" w14:textId="38D908F7" w:rsidR="004A191D" w:rsidRPr="00030992" w:rsidRDefault="004A191D" w:rsidP="004A191D">
      <w:pPr>
        <w:rPr>
          <w:rFonts w:ascii="Tahoma" w:hAnsi="Tahoma" w:cs="Tahoma"/>
          <w:b/>
          <w:bCs/>
          <w:sz w:val="28"/>
          <w:szCs w:val="28"/>
        </w:rPr>
      </w:pPr>
      <w:r w:rsidRPr="00030992">
        <w:rPr>
          <w:rFonts w:ascii="Tahoma" w:hAnsi="Tahoma" w:cs="Tahoma"/>
          <w:b/>
          <w:bCs/>
          <w:sz w:val="28"/>
          <w:szCs w:val="28"/>
        </w:rPr>
        <w:t>II</w:t>
      </w:r>
      <w:r w:rsidR="00F76456" w:rsidRPr="00030992">
        <w:rPr>
          <w:rFonts w:ascii="Tahoma" w:hAnsi="Tahoma" w:cs="Tahoma"/>
          <w:b/>
          <w:bCs/>
          <w:sz w:val="28"/>
          <w:szCs w:val="28"/>
        </w:rPr>
        <w:t>I</w:t>
      </w:r>
      <w:r w:rsidRPr="00030992">
        <w:rPr>
          <w:rFonts w:ascii="Tahoma" w:hAnsi="Tahoma" w:cs="Tahoma"/>
          <w:b/>
          <w:bCs/>
          <w:sz w:val="28"/>
          <w:szCs w:val="28"/>
        </w:rPr>
        <w:t xml:space="preserve"> MODULO</w:t>
      </w:r>
    </w:p>
    <w:p w14:paraId="68274B8E" w14:textId="30C1E146" w:rsidR="00F957DD" w:rsidRPr="002F0A2C" w:rsidRDefault="00F957DD" w:rsidP="004A19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1-7-14 Febbraio 2022</w:t>
      </w:r>
    </w:p>
    <w:p w14:paraId="613F39D2" w14:textId="77777777" w:rsidR="004278E7" w:rsidRDefault="004278E7" w:rsidP="004278E7">
      <w:pPr>
        <w:pStyle w:val="Paragrafoelenco"/>
        <w:shd w:val="clear" w:color="auto" w:fill="FBFCFD"/>
        <w:spacing w:after="150" w:line="240" w:lineRule="auto"/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</w:pPr>
    </w:p>
    <w:p w14:paraId="519A16CA" w14:textId="77777777" w:rsidR="004278E7" w:rsidRPr="004278E7" w:rsidRDefault="004278E7" w:rsidP="004278E7">
      <w:pPr>
        <w:pStyle w:val="Paragrafoelenco"/>
        <w:numPr>
          <w:ilvl w:val="0"/>
          <w:numId w:val="1"/>
        </w:numPr>
        <w:shd w:val="clear" w:color="auto" w:fill="FBFCFD"/>
        <w:spacing w:after="150"/>
        <w:rPr>
          <w:rFonts w:ascii="Work Sans" w:hAnsi="Work Sans"/>
          <w:color w:val="333333"/>
          <w:sz w:val="23"/>
          <w:szCs w:val="23"/>
        </w:rPr>
      </w:pPr>
      <w:r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L’inizio della crisi: il III secolo</w:t>
      </w:r>
    </w:p>
    <w:p w14:paraId="1F6913A2" w14:textId="1D22F5EF" w:rsidR="004278E7" w:rsidRPr="004278E7" w:rsidRDefault="004278E7" w:rsidP="004278E7">
      <w:pPr>
        <w:pStyle w:val="Paragrafoelenco"/>
        <w:shd w:val="clear" w:color="auto" w:fill="FBFCFD"/>
        <w:spacing w:after="150"/>
        <w:rPr>
          <w:rFonts w:ascii="Work Sans" w:hAnsi="Work Sans"/>
          <w:b/>
          <w:bCs/>
          <w:color w:val="333333"/>
          <w:shd w:val="clear" w:color="auto" w:fill="FBFCFD"/>
        </w:rPr>
      </w:pPr>
      <w:r w:rsidRPr="004278E7">
        <w:rPr>
          <w:rFonts w:ascii="Work Sans" w:hAnsi="Work Sans"/>
          <w:b/>
          <w:bCs/>
          <w:color w:val="333333"/>
          <w:shd w:val="clear" w:color="auto" w:fill="FBFCFD"/>
        </w:rPr>
        <w:t xml:space="preserve">La Colonna di Marco Aurelio e Le mura aureliane </w:t>
      </w:r>
    </w:p>
    <w:p w14:paraId="6141A19F" w14:textId="4EBB7DBE" w:rsidR="004278E7" w:rsidRDefault="004278E7" w:rsidP="004278E7">
      <w:pPr>
        <w:pStyle w:val="Paragrafoelenco"/>
        <w:shd w:val="clear" w:color="auto" w:fill="FBFCFD"/>
        <w:spacing w:after="150"/>
      </w:pPr>
    </w:p>
    <w:p w14:paraId="77FFBB9C" w14:textId="07F87B29" w:rsidR="0065608D" w:rsidRPr="00717BE9" w:rsidRDefault="004278E7" w:rsidP="00CC2721">
      <w:pPr>
        <w:pStyle w:val="Paragrafoelenco"/>
        <w:numPr>
          <w:ilvl w:val="0"/>
          <w:numId w:val="1"/>
        </w:numPr>
        <w:shd w:val="clear" w:color="auto" w:fill="FBFCFD"/>
        <w:spacing w:after="150"/>
      </w:pPr>
      <w:r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Dai Severi a Costantino</w:t>
      </w:r>
    </w:p>
    <w:p w14:paraId="4D8E02E5" w14:textId="4B276C29" w:rsidR="004A191D" w:rsidRPr="00717BE9" w:rsidRDefault="00717BE9" w:rsidP="0065608D">
      <w:pPr>
        <w:pStyle w:val="Paragrafoelenco"/>
        <w:shd w:val="clear" w:color="auto" w:fill="FBFCFD"/>
        <w:spacing w:after="150"/>
      </w:pPr>
      <w:r w:rsidRPr="00717BE9"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t>L’asse politico ed economico si sposta da Roma a Costantinopoli</w:t>
      </w:r>
      <w:r w:rsidR="004A191D" w:rsidRPr="00717BE9"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br/>
      </w:r>
    </w:p>
    <w:p w14:paraId="0518C980" w14:textId="103EFF13" w:rsidR="00561BDA" w:rsidRPr="002F0A2C" w:rsidRDefault="0065608D" w:rsidP="00364DB7">
      <w:pPr>
        <w:pStyle w:val="Paragrafoelenco"/>
        <w:numPr>
          <w:ilvl w:val="0"/>
          <w:numId w:val="1"/>
        </w:numPr>
        <w:shd w:val="clear" w:color="auto" w:fill="FBFCFD"/>
        <w:spacing w:after="150"/>
      </w:pPr>
      <w:r w:rsidRPr="00F957DD"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Gli ultimi Trionfi</w:t>
      </w:r>
      <w:r w:rsidR="00F76456" w:rsidRPr="00F957DD">
        <w:rPr>
          <w:rFonts w:ascii="Work Sans" w:eastAsia="Times New Roman" w:hAnsi="Work Sans" w:cs="Times New Roman"/>
          <w:color w:val="333333"/>
          <w:sz w:val="23"/>
          <w:szCs w:val="23"/>
          <w:lang w:eastAsia="it-IT"/>
        </w:rPr>
        <w:br/>
      </w:r>
      <w:r w:rsidRPr="00F957DD">
        <w:rPr>
          <w:rFonts w:ascii="Work Sans" w:eastAsia="Times New Roman" w:hAnsi="Work Sans" w:cs="Times New Roman"/>
          <w:b/>
          <w:bCs/>
          <w:color w:val="333333"/>
          <w:sz w:val="23"/>
          <w:szCs w:val="23"/>
          <w:lang w:eastAsia="it-IT"/>
        </w:rPr>
        <w:t>L’Arco di Settimio Severo e l’Arco di Costantino</w:t>
      </w:r>
    </w:p>
    <w:p w14:paraId="08C5ADF4" w14:textId="5A715E59" w:rsidR="00561BDA" w:rsidRDefault="00561BDA" w:rsidP="00561BDA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ciclo di incontri è un progetto della dr.ssa Enza Broccoli che condurrà personalmente le lezioni in aula ed itineranti</w:t>
      </w:r>
    </w:p>
    <w:p w14:paraId="43EE3E67" w14:textId="788AAD85" w:rsidR="00F76456" w:rsidRPr="002F0A2C" w:rsidRDefault="00030992" w:rsidP="00EE4C30">
      <w:pPr>
        <w:pStyle w:val="Paragrafoelenco"/>
        <w:shd w:val="clear" w:color="auto" w:fill="FBFCFD"/>
        <w:spacing w:after="15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2FC963" wp14:editId="6B254C9C">
            <wp:simplePos x="0" y="0"/>
            <wp:positionH relativeFrom="column">
              <wp:posOffset>5860415</wp:posOffset>
            </wp:positionH>
            <wp:positionV relativeFrom="paragraph">
              <wp:posOffset>272415</wp:posOffset>
            </wp:positionV>
            <wp:extent cx="555625" cy="603250"/>
            <wp:effectExtent l="0" t="0" r="0" b="635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A11C894" wp14:editId="5BB69A5A">
            <wp:simplePos x="0" y="0"/>
            <wp:positionH relativeFrom="column">
              <wp:posOffset>5031740</wp:posOffset>
            </wp:positionH>
            <wp:positionV relativeFrom="paragraph">
              <wp:posOffset>253365</wp:posOffset>
            </wp:positionV>
            <wp:extent cx="555625" cy="603250"/>
            <wp:effectExtent l="0" t="0" r="0" b="635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7DD">
        <w:rPr>
          <w:noProof/>
        </w:rPr>
        <w:drawing>
          <wp:anchor distT="0" distB="0" distL="114300" distR="114300" simplePos="0" relativeHeight="251668480" behindDoc="0" locked="0" layoutInCell="1" allowOverlap="1" wp14:anchorId="470E5D67" wp14:editId="435F5FED">
            <wp:simplePos x="0" y="0"/>
            <wp:positionH relativeFrom="column">
              <wp:posOffset>4251960</wp:posOffset>
            </wp:positionH>
            <wp:positionV relativeFrom="paragraph">
              <wp:posOffset>272415</wp:posOffset>
            </wp:positionV>
            <wp:extent cx="555625" cy="603250"/>
            <wp:effectExtent l="0" t="0" r="0" b="635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7DD">
        <w:rPr>
          <w:noProof/>
        </w:rPr>
        <w:drawing>
          <wp:anchor distT="0" distB="0" distL="114300" distR="114300" simplePos="0" relativeHeight="251666432" behindDoc="0" locked="0" layoutInCell="1" allowOverlap="1" wp14:anchorId="0A6FC702" wp14:editId="745FA5AA">
            <wp:simplePos x="0" y="0"/>
            <wp:positionH relativeFrom="column">
              <wp:posOffset>3489960</wp:posOffset>
            </wp:positionH>
            <wp:positionV relativeFrom="paragraph">
              <wp:posOffset>272415</wp:posOffset>
            </wp:positionV>
            <wp:extent cx="555625" cy="603250"/>
            <wp:effectExtent l="0" t="0" r="0" b="635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7DD">
        <w:rPr>
          <w:noProof/>
        </w:rPr>
        <w:drawing>
          <wp:anchor distT="0" distB="0" distL="114300" distR="114300" simplePos="0" relativeHeight="251664384" behindDoc="0" locked="0" layoutInCell="1" allowOverlap="1" wp14:anchorId="34145701" wp14:editId="2D07869B">
            <wp:simplePos x="0" y="0"/>
            <wp:positionH relativeFrom="column">
              <wp:posOffset>2718435</wp:posOffset>
            </wp:positionH>
            <wp:positionV relativeFrom="paragraph">
              <wp:posOffset>272415</wp:posOffset>
            </wp:positionV>
            <wp:extent cx="555625" cy="603250"/>
            <wp:effectExtent l="0" t="0" r="0" b="635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7DD">
        <w:rPr>
          <w:noProof/>
        </w:rPr>
        <w:drawing>
          <wp:anchor distT="0" distB="0" distL="114300" distR="114300" simplePos="0" relativeHeight="251662336" behindDoc="0" locked="0" layoutInCell="1" allowOverlap="1" wp14:anchorId="38AEC2EA" wp14:editId="43F8FFD7">
            <wp:simplePos x="0" y="0"/>
            <wp:positionH relativeFrom="column">
              <wp:posOffset>1908810</wp:posOffset>
            </wp:positionH>
            <wp:positionV relativeFrom="paragraph">
              <wp:posOffset>272415</wp:posOffset>
            </wp:positionV>
            <wp:extent cx="555625" cy="603250"/>
            <wp:effectExtent l="0" t="0" r="0" b="635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7DD">
        <w:rPr>
          <w:noProof/>
        </w:rPr>
        <w:drawing>
          <wp:anchor distT="0" distB="0" distL="114300" distR="114300" simplePos="0" relativeHeight="251660288" behindDoc="0" locked="0" layoutInCell="1" allowOverlap="1" wp14:anchorId="214D7E83" wp14:editId="7FC30123">
            <wp:simplePos x="0" y="0"/>
            <wp:positionH relativeFrom="column">
              <wp:posOffset>1099185</wp:posOffset>
            </wp:positionH>
            <wp:positionV relativeFrom="paragraph">
              <wp:posOffset>253365</wp:posOffset>
            </wp:positionV>
            <wp:extent cx="555625" cy="603250"/>
            <wp:effectExtent l="0" t="0" r="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7DD">
        <w:rPr>
          <w:noProof/>
        </w:rPr>
        <w:drawing>
          <wp:anchor distT="0" distB="0" distL="114300" distR="114300" simplePos="0" relativeHeight="251658240" behindDoc="0" locked="0" layoutInCell="1" allowOverlap="1" wp14:anchorId="14696F6F" wp14:editId="1B91C5C0">
            <wp:simplePos x="0" y="0"/>
            <wp:positionH relativeFrom="column">
              <wp:posOffset>203835</wp:posOffset>
            </wp:positionH>
            <wp:positionV relativeFrom="paragraph">
              <wp:posOffset>254000</wp:posOffset>
            </wp:positionV>
            <wp:extent cx="555625" cy="60325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6456" w:rsidRPr="002F0A2C" w:rsidSect="00030992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664BC"/>
    <w:multiLevelType w:val="hybridMultilevel"/>
    <w:tmpl w:val="A5D20D28"/>
    <w:lvl w:ilvl="0" w:tplc="790C2DE2"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2C"/>
    <w:rsid w:val="00030992"/>
    <w:rsid w:val="002F0A2C"/>
    <w:rsid w:val="00372539"/>
    <w:rsid w:val="004278E7"/>
    <w:rsid w:val="004A191D"/>
    <w:rsid w:val="00561BDA"/>
    <w:rsid w:val="005E32EC"/>
    <w:rsid w:val="0065608D"/>
    <w:rsid w:val="0071527F"/>
    <w:rsid w:val="00717BE9"/>
    <w:rsid w:val="007A62B6"/>
    <w:rsid w:val="008B1D72"/>
    <w:rsid w:val="00A63BFF"/>
    <w:rsid w:val="00A82250"/>
    <w:rsid w:val="00AE5ABB"/>
    <w:rsid w:val="00C32931"/>
    <w:rsid w:val="00E278B4"/>
    <w:rsid w:val="00EB1C5F"/>
    <w:rsid w:val="00EE4C30"/>
    <w:rsid w:val="00F174A6"/>
    <w:rsid w:val="00F76456"/>
    <w:rsid w:val="00F957DD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4C78C521"/>
  <w15:chartTrackingRefBased/>
  <w15:docId w15:val="{D88E717D-A9C0-48E0-B281-33B49271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2931"/>
  </w:style>
  <w:style w:type="paragraph" w:styleId="Titolo1">
    <w:name w:val="heading 1"/>
    <w:basedOn w:val="Normale"/>
    <w:link w:val="Titolo1Carattere"/>
    <w:uiPriority w:val="9"/>
    <w:qFormat/>
    <w:rsid w:val="002F0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0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0A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93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0A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0A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2F0A2C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0A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F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860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0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823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8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825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3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Broccoli</dc:creator>
  <cp:keywords/>
  <dc:description/>
  <cp:lastModifiedBy>Enza Broccoli</cp:lastModifiedBy>
  <cp:revision>4</cp:revision>
  <dcterms:created xsi:type="dcterms:W3CDTF">2021-10-07T07:16:00Z</dcterms:created>
  <dcterms:modified xsi:type="dcterms:W3CDTF">2021-10-07T12:43:00Z</dcterms:modified>
</cp:coreProperties>
</file>